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6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286" w:type="dxa"/>
            <w:gridSpan w:val="2"/>
            <w:shd w:val="clear" w:color="auto" w:fill="006699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" w:hAnsi="楷体" w:eastAsia="楷体" w:cs="Arial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bookmarkStart w:id="4" w:name="_GoBack"/>
            <w:bookmarkEnd w:id="4"/>
            <w:bookmarkStart w:id="0" w:name="_Hlk28937495"/>
            <w:r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AML/SGDA</w:t>
            </w:r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放大应变计位移传感器：高精度4-20mA, 0-5Vdc, 0-10Vdc输出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6" w:hRule="exact"/>
          <w:jc w:val="center"/>
        </w:trPr>
        <w:tc>
          <w:tcPr>
            <w:tcW w:w="4106" w:type="dxa"/>
          </w:tcPr>
          <w:p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bookmarkStart w:id="1" w:name="_Hlk51074396"/>
            <w:r>
              <w:rPr>
                <w:rFonts w:ascii="Arial" w:hAnsi="Arial" w:cs="Arial"/>
                <w:sz w:val="21"/>
                <w:szCs w:val="21"/>
              </w:rPr>
              <w:drawing>
                <wp:anchor distT="0" distB="0" distL="114300" distR="114300" simplePos="0" relativeHeight="251781120" behindDoc="0" locked="0" layoutInCell="1" allowOverlap="1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51435</wp:posOffset>
                  </wp:positionV>
                  <wp:extent cx="1963420" cy="1963420"/>
                  <wp:effectExtent l="0" t="0" r="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963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center"/>
          </w:tcPr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行程范围：0-5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mm到0-100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4-20mA, 0-5V, 0-10V输出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防护等级：IP54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弹簧加载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高精度: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t>&lt; ± 0.1% (0-5 mm ~ 0-50 mm)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t>&lt; ± 0.2% (0 - 100 mm)</w:t>
            </w:r>
          </w:p>
        </w:tc>
      </w:tr>
      <w:bookmarkEnd w:id="1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286" w:type="dxa"/>
            <w:gridSpan w:val="2"/>
            <w:shd w:val="clear" w:color="auto" w:fill="006699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AML/SGD</w:t>
            </w:r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应变式位移传感器：高精度、寿命长、功耗低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exact"/>
          <w:jc w:val="center"/>
        </w:trPr>
        <w:tc>
          <w:tcPr>
            <w:tcW w:w="4106" w:type="dxa"/>
          </w:tcPr>
          <w:p>
            <w:pPr>
              <w:spacing w:line="360" w:lineRule="auto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53340</wp:posOffset>
                  </wp:positionV>
                  <wp:extent cx="1912620" cy="191262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62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center"/>
          </w:tcPr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行程范围：0-5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mm到0-100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t xml:space="preserve">mV/V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输出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防护等级：IP54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弹簧加载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高精度: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t>&lt; ± 0.1% (0-5 mm ~ 0-50 mm)</w:t>
            </w:r>
          </w:p>
          <w:p>
            <w:pPr>
              <w:pStyle w:val="30"/>
              <w:numPr>
                <w:ilvl w:val="1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t>&lt; ± 0.2% (0 - 100 mm)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10286" w:type="dxa"/>
            <w:gridSpan w:val="2"/>
            <w:shd w:val="clear" w:color="auto" w:fill="006699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楷体" w:hAnsi="楷体" w:eastAsia="楷体" w:cs="Arial"/>
                <w:b/>
                <w:bCs/>
                <w:color w:val="FFFFFF" w:themeColor="background1"/>
                <w:sz w:val="21"/>
                <w:szCs w:val="21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AML/IE</w:t>
            </w:r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工业系列LVDT位移传感器：坚固耐用，寿命长，可配置，用于恶劣环境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6" w:hRule="exact"/>
          <w:jc w:val="center"/>
        </w:trPr>
        <w:tc>
          <w:tcPr>
            <w:tcW w:w="4106" w:type="dxa"/>
          </w:tcPr>
          <w:p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drawing>
                <wp:anchor distT="0" distB="0" distL="114300" distR="114300" simplePos="0" relativeHeight="251782144" behindDoc="0" locked="0" layoutInCell="1" allowOverlap="1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45720</wp:posOffset>
                  </wp:positionV>
                  <wp:extent cx="1890395" cy="1890395"/>
                  <wp:effectExtent l="0" t="0" r="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395" cy="189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center"/>
          </w:tcPr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行程范围：±0.5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mm至±500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交流mV/V或直流电压/电流输出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bookmarkStart w:id="2" w:name="OLE_LINK2"/>
            <w:bookmarkStart w:id="3" w:name="OLE_LINK1"/>
            <w:r>
              <w:rPr>
                <w:rFonts w:hint="eastAsia" w:ascii="Arial" w:hAnsi="Arial" w:eastAsia="楷体" w:cs="Arial"/>
                <w:sz w:val="21"/>
                <w:szCs w:val="21"/>
              </w:rPr>
              <w:t>防护等级：IP65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铁芯+延伸，弹簧加载和杆端轴承版</w:t>
            </w:r>
          </w:p>
          <w:bookmarkEnd w:id="2"/>
          <w:bookmarkEnd w:id="3"/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可选IP68潜水的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高温版本200℃和150℃</w:t>
            </w:r>
          </w:p>
        </w:tc>
      </w:tr>
    </w:tbl>
    <w:p>
      <w:r>
        <w:br w:type="page"/>
      </w:r>
    </w:p>
    <w:tbl>
      <w:tblPr>
        <w:tblStyle w:val="2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06"/>
        <w:gridCol w:w="61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286" w:type="dxa"/>
            <w:gridSpan w:val="2"/>
            <w:shd w:val="clear" w:color="auto" w:fill="006699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AML/E</w:t>
            </w:r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标准LVDT位移传感器：使用寿命长，可配置，物有所值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9" w:hRule="exact"/>
          <w:jc w:val="center"/>
        </w:trPr>
        <w:tc>
          <w:tcPr>
            <w:tcW w:w="4106" w:type="dxa"/>
          </w:tcPr>
          <w:p>
            <w:pPr>
              <w:spacing w:line="360" w:lineRule="auto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drawing>
                <wp:anchor distT="0" distB="0" distL="114300" distR="114300" simplePos="0" relativeHeight="251783168" behindDoc="0" locked="0" layoutInCell="1" allowOverlap="1">
                  <wp:simplePos x="0" y="0"/>
                  <wp:positionH relativeFrom="column">
                    <wp:posOffset>320040</wp:posOffset>
                  </wp:positionH>
                  <wp:positionV relativeFrom="paragraph">
                    <wp:posOffset>85090</wp:posOffset>
                  </wp:positionV>
                  <wp:extent cx="1760855" cy="1760855"/>
                  <wp:effectExtent l="0" t="0" r="0" b="0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855" cy="1760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center"/>
          </w:tcPr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行程范围：±0.5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mm至±500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交流mV/V或直流电压/电流输出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防护等级：IP65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只有铁芯，铁芯+延伸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弹簧加载和杆端轴承版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环境保护:IP54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0286" w:type="dxa"/>
            <w:gridSpan w:val="2"/>
            <w:shd w:val="clear" w:color="auto" w:fill="006699"/>
            <w:vAlign w:val="center"/>
          </w:tcPr>
          <w:p>
            <w:pPr>
              <w:adjustRightInd/>
              <w:spacing w:line="240" w:lineRule="auto"/>
              <w:jc w:val="center"/>
              <w:textAlignment w:val="auto"/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AML/</w:t>
            </w:r>
            <w:r>
              <w:rPr>
                <w:rFonts w:hint="eastAsia" w:ascii="Arial" w:hAnsi="Arial" w:eastAsia="楷体" w:cs="Arial"/>
                <w:b/>
                <w:bCs/>
                <w:color w:val="FFFFFF" w:themeColor="background1"/>
                <w:sz w:val="28"/>
                <w:szCs w:val="28"/>
                <w14:textFill>
                  <w14:solidFill>
                    <w14:schemeClr w14:val="bg1"/>
                  </w14:solidFill>
                </w14:textFill>
              </w:rPr>
              <w:t>M微型LVDT位移传感器：紧凑，可配置，物有所值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3" w:hRule="exact"/>
          <w:jc w:val="center"/>
        </w:trPr>
        <w:tc>
          <w:tcPr>
            <w:tcW w:w="4106" w:type="dxa"/>
          </w:tcPr>
          <w:p>
            <w:pPr>
              <w:spacing w:line="360" w:lineRule="auto"/>
              <w:rPr>
                <w:rFonts w:ascii="Arial" w:hAnsi="Arial" w:eastAsia="楷体" w:cs="Arial"/>
                <w:sz w:val="21"/>
                <w:szCs w:val="21"/>
              </w:rPr>
            </w:pPr>
            <w:r>
              <w:rPr>
                <w:rFonts w:ascii="Arial" w:hAnsi="Arial" w:eastAsia="楷体" w:cs="Arial"/>
                <w:sz w:val="21"/>
                <w:szCs w:val="21"/>
              </w:rPr>
              <w:drawing>
                <wp:anchor distT="0" distB="0" distL="114300" distR="114300" simplePos="0" relativeHeight="251784192" behindDoc="0" locked="0" layoutInCell="1" allowOverlap="1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115570</wp:posOffset>
                  </wp:positionV>
                  <wp:extent cx="1822450" cy="1822450"/>
                  <wp:effectExtent l="0" t="0" r="6350" b="635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450" cy="182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80" w:type="dxa"/>
            <w:vAlign w:val="center"/>
          </w:tcPr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行程范围：±0.25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mm至±50</w:t>
            </w:r>
            <w:r>
              <w:rPr>
                <w:rFonts w:ascii="Arial" w:hAnsi="Arial" w:eastAsia="楷体" w:cs="Arial"/>
                <w:sz w:val="21"/>
                <w:szCs w:val="21"/>
              </w:rPr>
              <w:t xml:space="preserve"> </w:t>
            </w:r>
            <w:r>
              <w:rPr>
                <w:rFonts w:hint="eastAsia" w:ascii="Arial" w:hAnsi="Arial" w:eastAsia="楷体" w:cs="Arial"/>
                <w:sz w:val="21"/>
                <w:szCs w:val="21"/>
              </w:rPr>
              <w:t>mm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AC mV/V输出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防护等级：IP40</w:t>
            </w:r>
          </w:p>
          <w:p>
            <w:pPr>
              <w:pStyle w:val="30"/>
              <w:numPr>
                <w:ilvl w:val="0"/>
                <w:numId w:val="1"/>
              </w:numPr>
              <w:spacing w:line="360" w:lineRule="auto"/>
              <w:ind w:firstLineChars="0"/>
              <w:rPr>
                <w:rFonts w:hint="eastAsia" w:ascii="Arial" w:hAnsi="Arial" w:eastAsia="楷体" w:cs="Arial"/>
                <w:sz w:val="21"/>
                <w:szCs w:val="21"/>
              </w:rPr>
            </w:pPr>
            <w:r>
              <w:rPr>
                <w:rFonts w:hint="eastAsia" w:ascii="Arial" w:hAnsi="Arial" w:eastAsia="楷体" w:cs="Arial"/>
                <w:sz w:val="21"/>
                <w:szCs w:val="21"/>
              </w:rPr>
              <w:t>只有铁芯，铁芯+延伸和弹簧加载版</w:t>
            </w:r>
          </w:p>
        </w:tc>
      </w:tr>
    </w:tbl>
    <w:p/>
    <w:p>
      <w:r>
        <w:rPr>
          <w:rFonts w:hint="eastAsia"/>
        </w:rPr>
        <w:t xml:space="preserve"> </w:t>
      </w:r>
    </w:p>
    <w:bookmarkEnd w:id="0"/>
    <w:p>
      <w:pPr>
        <w:widowControl/>
        <w:adjustRightInd/>
        <w:spacing w:line="240" w:lineRule="auto"/>
        <w:textAlignment w:val="auto"/>
      </w:pPr>
    </w:p>
    <w:sectPr>
      <w:headerReference r:id="rId3" w:type="default"/>
      <w:footerReference r:id="rId4" w:type="default"/>
      <w:footerReference r:id="rId5" w:type="even"/>
      <w:type w:val="continuous"/>
      <w:pgSz w:w="11907" w:h="16840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-Bold">
    <w:altName w:val="Verdan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HYZhongDengXian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HYZhongHeiJ">
    <w:altName w:val="宋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ontAwesome5ProSolid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spacing w:line="240" w:lineRule="auto"/>
      <w:ind w:firstLine="100" w:firstLineChars="100"/>
      <w:rPr>
        <w:rFonts w:ascii="宋体" w:hAnsi="宋体" w:cs="宋体"/>
        <w:sz w:val="10"/>
        <w:szCs w:val="10"/>
      </w:rPr>
    </w:pPr>
  </w:p>
  <w:p>
    <w:pPr>
      <w:pStyle w:val="12"/>
      <w:spacing w:line="240" w:lineRule="auto"/>
      <w:ind w:firstLine="210" w:firstLineChars="100"/>
      <w:rPr>
        <w:rFonts w:ascii="Arial" w:hAnsi="Arial" w:eastAsia="楷体" w:cs="Arial"/>
        <w:szCs w:val="18"/>
      </w:rPr>
    </w:pPr>
    <w:r>
      <w:rPr>
        <w:rFonts w:ascii="Calibri" w:hAnsi="Calibri"/>
        <w:color w:val="336699"/>
        <w:sz w:val="21"/>
        <w:szCs w:val="21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124460</wp:posOffset>
          </wp:positionH>
          <wp:positionV relativeFrom="paragraph">
            <wp:posOffset>69215</wp:posOffset>
          </wp:positionV>
          <wp:extent cx="1887220" cy="198755"/>
          <wp:effectExtent l="0" t="0" r="0" b="0"/>
          <wp:wrapSquare wrapText="bothSides"/>
          <wp:docPr id="7" name="图片 1073743878" descr="DMA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073743878" descr="DMAONE"/>
                  <pic:cNvPicPr>
                    <a:picLocks noChangeAspect="1"/>
                  </pic:cNvPicPr>
                </pic:nvPicPr>
                <pic:blipFill>
                  <a:blip r:embed="rId1" cstate="print">
                    <a:lum contras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198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cs="宋体"/>
        <w:color w:val="336699"/>
        <w:szCs w:val="24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6549390" cy="0"/>
              <wp:effectExtent l="0" t="0" r="0" b="0"/>
              <wp:wrapSquare wrapText="bothSides"/>
              <wp:docPr id="25" name="Straight Connector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94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5" o:spid="_x0000_s1026" o:spt="20" style="position:absolute;left:0pt;flip:y;margin-top:0.35pt;height:0pt;width:515.7pt;mso-position-horizontal:left;mso-position-horizontal-relative:margin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KbZDjRAAAAAwEAAA8AAAAAAAAAAQAgAAAAIgAAAGRycy9kb3ducmV2LnhtbFBL&#10;AQIUABQAAAAIAIdO4kDviNGRxAEAAHIDAAAOAAAAAAAAAAEAIAAAACABAABkcnMvZTJvRG9jLnht&#10;bFBLBQYAAAAABgAGAFkBAABWBQAAAAA=&#10;">
              <v:fill on="f" focussize="0,0"/>
              <v:stroke weight="0.5pt" color="#4472C4 [3204]" miterlimit="8" joinstyle="miter"/>
              <v:imagedata o:title=""/>
              <o:lock v:ext="edit" aspectratio="f"/>
              <w10:wrap type="square"/>
            </v:line>
          </w:pict>
        </mc:Fallback>
      </mc:AlternateContent>
    </w:r>
    <w:r>
      <w:rPr>
        <w:rStyle w:val="33"/>
        <w:rFonts w:hint="default" w:ascii="Arial" w:hAnsi="Arial" w:eastAsia="楷体" w:cs="Arial"/>
        <w:color w:val="336699"/>
      </w:rPr>
      <w:t>动测联盟国际公司  北京朝阳区惠新西街18号D603</w:t>
    </w:r>
    <w:r>
      <w:rPr>
        <w:rStyle w:val="33"/>
        <w:rFonts w:hint="default" w:ascii="Arial" w:hAnsi="Arial" w:eastAsia="楷体" w:cs="Arial"/>
      </w:rPr>
      <w:t xml:space="preserve">                          </w:t>
    </w:r>
    <w:r>
      <w:rPr>
        <w:rStyle w:val="33"/>
        <w:rFonts w:hint="default" w:ascii="Arial" w:hAnsi="Arial" w:eastAsia="楷体" w:cs="Arial"/>
        <w:color w:val="4472C4" w:themeColor="accent1"/>
        <w14:textFill>
          <w14:solidFill>
            <w14:schemeClr w14:val="accent1"/>
          </w14:solidFill>
        </w14:textFill>
      </w:rPr>
      <w:fldChar w:fldCharType="begin"/>
    </w:r>
    <w:r>
      <w:rPr>
        <w:rStyle w:val="33"/>
        <w:rFonts w:hint="default" w:ascii="Arial" w:hAnsi="Arial" w:eastAsia="楷体" w:cs="Arial"/>
        <w:color w:val="4472C4" w:themeColor="accent1"/>
        <w14:textFill>
          <w14:solidFill>
            <w14:schemeClr w14:val="accent1"/>
          </w14:solidFill>
        </w14:textFill>
      </w:rPr>
      <w:instrText xml:space="preserve"> PAGE   \* MERGEFORMAT </w:instrText>
    </w:r>
    <w:r>
      <w:rPr>
        <w:rStyle w:val="33"/>
        <w:rFonts w:hint="default" w:ascii="Arial" w:hAnsi="Arial" w:eastAsia="楷体" w:cs="Arial"/>
        <w:color w:val="4472C4" w:themeColor="accent1"/>
        <w14:textFill>
          <w14:solidFill>
            <w14:schemeClr w14:val="accent1"/>
          </w14:solidFill>
        </w14:textFill>
      </w:rPr>
      <w:fldChar w:fldCharType="separate"/>
    </w:r>
    <w:r>
      <w:rPr>
        <w:rStyle w:val="33"/>
        <w:rFonts w:hint="default" w:ascii="Arial" w:hAnsi="Arial" w:eastAsia="楷体" w:cs="Arial"/>
        <w:color w:val="4472C4" w:themeColor="accent1"/>
        <w:lang w:val="zh-CN"/>
        <w14:textFill>
          <w14:solidFill>
            <w14:schemeClr w14:val="accent1"/>
          </w14:solidFill>
        </w14:textFill>
      </w:rPr>
      <w:t>1</w:t>
    </w:r>
    <w:r>
      <w:rPr>
        <w:rStyle w:val="33"/>
        <w:rFonts w:hint="default" w:ascii="Arial" w:hAnsi="Arial" w:eastAsia="楷体" w:cs="Arial"/>
        <w:color w:val="4472C4" w:themeColor="accent1"/>
        <w:lang w:val="zh-CN"/>
        <w14:textFill>
          <w14:solidFill>
            <w14:schemeClr w14:val="accent1"/>
          </w14:solidFill>
        </w14:textFill>
      </w:rPr>
      <w:fldChar w:fldCharType="end"/>
    </w:r>
  </w:p>
  <w:p>
    <w:pPr>
      <w:pStyle w:val="12"/>
      <w:ind w:firstLine="160" w:firstLineChars="100"/>
      <w:rPr>
        <w:rFonts w:ascii="Arial" w:hAnsi="Arial" w:cs="Arial"/>
        <w:color w:val="336699"/>
        <w:sz w:val="21"/>
        <w:szCs w:val="21"/>
      </w:rPr>
    </w:pPr>
    <w:r>
      <w:rPr>
        <w:rStyle w:val="33"/>
        <w:rFonts w:hint="default" w:ascii="Arial" w:hAnsi="Arial" w:eastAsia="楷体" w:cs="Arial"/>
        <w:color w:val="336699"/>
        <w:sz w:val="16"/>
      </w:rPr>
      <w:t xml:space="preserve">Tel: 010-64813488, 64813489   Email: </w:t>
    </w:r>
    <w:r>
      <w:fldChar w:fldCharType="begin"/>
    </w:r>
    <w:r>
      <w:instrText xml:space="preserve"> HYPERLINK "mailto:sales@dmaintl.com" </w:instrText>
    </w:r>
    <w:r>
      <w:fldChar w:fldCharType="separate"/>
    </w:r>
    <w:r>
      <w:rPr>
        <w:rStyle w:val="26"/>
        <w:rFonts w:ascii="Arial" w:hAnsi="Arial" w:eastAsia="楷体" w:cs="Arial"/>
        <w:color w:val="336699"/>
        <w:sz w:val="16"/>
        <w:szCs w:val="18"/>
      </w:rPr>
      <w:t>sales@dmaintl.com</w:t>
    </w:r>
    <w:r>
      <w:rPr>
        <w:rStyle w:val="26"/>
        <w:rFonts w:ascii="Arial" w:hAnsi="Arial" w:eastAsia="楷体" w:cs="Arial"/>
        <w:color w:val="336699"/>
        <w:sz w:val="16"/>
        <w:szCs w:val="18"/>
      </w:rPr>
      <w:fldChar w:fldCharType="end"/>
    </w:r>
    <w:r>
      <w:rPr>
        <w:rStyle w:val="33"/>
        <w:rFonts w:hint="default" w:ascii="Arial" w:hAnsi="Arial" w:eastAsia="楷体" w:cs="Arial"/>
        <w:color w:val="336699"/>
        <w:sz w:val="16"/>
      </w:rPr>
      <w:t xml:space="preserve">   Web: </w:t>
    </w:r>
    <w:r>
      <w:rPr>
        <w:rFonts w:ascii="Arial" w:hAnsi="Arial" w:eastAsia="楷体" w:cs="Arial"/>
        <w:color w:val="336699"/>
        <w:sz w:val="16"/>
        <w:szCs w:val="18"/>
        <w:u w:val="single"/>
      </w:rPr>
      <w:t>www.dmaintl.com</w:t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right" w:y="1"/>
      <w:rPr>
        <w:rStyle w:val="24"/>
      </w:rPr>
    </w:pPr>
    <w:r>
      <w:fldChar w:fldCharType="begin"/>
    </w:r>
    <w:r>
      <w:rPr>
        <w:rStyle w:val="24"/>
      </w:rPr>
      <w:instrText xml:space="preserve">PAGE  </w:instrText>
    </w:r>
    <w:r>
      <w:fldChar w:fldCharType="end"/>
    </w:r>
  </w:p>
  <w:p>
    <w:pPr>
      <w:pStyle w:val="12"/>
      <w:ind w:right="360"/>
    </w:pPr>
  </w:p>
  <w:p/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8"/>
      <w:tabs>
        <w:tab w:val="left" w:pos="2403"/>
      </w:tabs>
      <w:ind w:firstLine="0" w:firstLineChars="0"/>
      <w:jc w:val="left"/>
      <w:rPr>
        <w:rFonts w:ascii="楷体" w:hAnsi="楷体" w:eastAsia="楷体" w:cs="Arial"/>
        <w:b/>
        <w:bCs/>
        <w:color w:val="0070C0"/>
        <w:sz w:val="20"/>
      </w:rPr>
    </w:pPr>
    <w:r>
      <w:rPr>
        <w:sz w:val="20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159385</wp:posOffset>
          </wp:positionH>
          <wp:positionV relativeFrom="paragraph">
            <wp:posOffset>-24765</wp:posOffset>
          </wp:positionV>
          <wp:extent cx="538480" cy="54737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848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楷体" w:hAnsi="楷体" w:eastAsia="楷体" w:cs="Arial"/>
        <w:b/>
        <w:bCs/>
        <w:color w:val="0070C0"/>
        <w:sz w:val="20"/>
      </w:rPr>
      <w:tab/>
    </w:r>
  </w:p>
  <w:p>
    <w:pPr>
      <w:pStyle w:val="48"/>
      <w:ind w:firstLine="0" w:firstLineChars="0"/>
      <w:jc w:val="left"/>
      <w:rPr>
        <w:rFonts w:ascii="楷体" w:hAnsi="楷体" w:eastAsia="楷体" w:cs="Arial"/>
        <w:b/>
        <w:bCs/>
        <w:color w:val="0070C0"/>
        <w:sz w:val="40"/>
        <w:szCs w:val="40"/>
      </w:rPr>
    </w:pPr>
    <w:r>
      <w:rPr>
        <w:rFonts w:hint="eastAsia" w:ascii="楷体" w:hAnsi="楷体" w:eastAsia="楷体" w:cs="Arial"/>
        <w:b/>
        <w:bCs/>
        <w:color w:val="0070C0"/>
        <w:sz w:val="40"/>
        <w:szCs w:val="40"/>
      </w:rPr>
      <w:t xml:space="preserve"> </w:t>
    </w:r>
    <w:r>
      <w:rPr>
        <w:rFonts w:ascii="楷体" w:hAnsi="楷体" w:eastAsia="楷体" w:cs="Arial"/>
        <w:b/>
        <w:bCs/>
        <w:color w:val="0070C0"/>
        <w:sz w:val="40"/>
        <w:szCs w:val="40"/>
      </w:rPr>
      <w:t xml:space="preserve">      </w:t>
    </w:r>
    <w:r>
      <w:rPr>
        <w:rFonts w:hint="eastAsia" w:ascii="楷体" w:hAnsi="楷体" w:eastAsia="楷体" w:cs="Arial"/>
        <w:b/>
        <w:bCs/>
        <w:color w:val="0070C0"/>
        <w:sz w:val="40"/>
        <w:szCs w:val="40"/>
      </w:rPr>
      <w:t>位移传感器系统一站式解决方案</w:t>
    </w:r>
  </w:p>
  <w:p>
    <w:pPr>
      <w:pStyle w:val="48"/>
      <w:ind w:firstLine="0" w:firstLineChars="0"/>
      <w:jc w:val="left"/>
      <w:rPr>
        <w:rFonts w:hint="eastAsia" w:ascii="楷体" w:hAnsi="楷体" w:eastAsia="楷体" w:cs="Arial"/>
        <w:b/>
        <w:bCs/>
        <w:color w:val="0070C0"/>
        <w:sz w:val="10"/>
        <w:szCs w:val="10"/>
      </w:rPr>
    </w:pPr>
  </w:p>
  <w:p>
    <w:pPr>
      <w:pStyle w:val="48"/>
      <w:ind w:firstLine="168" w:firstLineChars="80"/>
      <w:jc w:val="left"/>
      <w:rPr>
        <w:rFonts w:ascii="宋体" w:hAnsi="宋体" w:cs="宋体"/>
        <w:szCs w:val="24"/>
      </w:rPr>
    </w:pPr>
    <w:r>
      <w:rPr>
        <w:rFonts w:hint="eastAsia" w:ascii="宋体" w:hAnsi="宋体" w:cs="宋体"/>
        <w:szCs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26670</wp:posOffset>
              </wp:positionH>
              <wp:positionV relativeFrom="paragraph">
                <wp:posOffset>53340</wp:posOffset>
              </wp:positionV>
              <wp:extent cx="6549390" cy="0"/>
              <wp:effectExtent l="0" t="0" r="0" b="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947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9" o:spid="_x0000_s1026" o:spt="20" style="position:absolute;left:0pt;flip:y;margin-left:2.1pt;margin-top:4.2pt;height:0pt;width:515.7pt;z-index:251665408;mso-width-relative:page;mso-height-relative:page;" filled="f" stroked="t" coordsize="21600,21600" o:gfxdata="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olXladMAAAAGAQAADwAAAAAAAAABACAAAAAiAAAAZHJzL2Rvd25yZXYueG1s&#10;UEsBAhQAFAAAAAgAh07iQGJsD0TEAQAAcgMAAA4AAAAAAAAAAQAgAAAAIgEAAGRycy9lMm9Eb2Mu&#10;eG1sUEsFBgAAAAAGAAYAWQEAAFgFAAAAAA==&#10;">
              <v:fill on="f" focussize="0,0"/>
              <v:stroke weight="0.5pt" color="#4472C4 [32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7A93"/>
    <w:multiLevelType w:val="multilevel"/>
    <w:tmpl w:val="03987A93"/>
    <w:lvl w:ilvl="0" w:tentative="0">
      <w:start w:val="2"/>
      <w:numFmt w:val="bullet"/>
      <w:lvlText w:val=""/>
      <w:lvlJc w:val="left"/>
      <w:pPr>
        <w:ind w:left="284" w:hanging="284"/>
      </w:pPr>
      <w:rPr>
        <w:rFonts w:hint="default" w:ascii="Wingdings" w:hAnsi="Wingdings" w:eastAsia="黑体" w:cs="黑体"/>
      </w:rPr>
    </w:lvl>
    <w:lvl w:ilvl="1" w:tentative="0">
      <w:start w:val="2"/>
      <w:numFmt w:val="bullet"/>
      <w:lvlText w:val="-"/>
      <w:lvlJc w:val="left"/>
      <w:pPr>
        <w:ind w:left="840" w:hanging="420"/>
      </w:pPr>
      <w:rPr>
        <w:rFonts w:hint="eastAsia" w:ascii="黑体" w:hAnsi="黑体" w:eastAsia="黑体" w:cs="黑体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5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98"/>
    <w:rsid w:val="0000350A"/>
    <w:rsid w:val="000209C3"/>
    <w:rsid w:val="00022593"/>
    <w:rsid w:val="00023904"/>
    <w:rsid w:val="0002418C"/>
    <w:rsid w:val="00027A7F"/>
    <w:rsid w:val="00041BA4"/>
    <w:rsid w:val="00043136"/>
    <w:rsid w:val="00044A5D"/>
    <w:rsid w:val="000466F4"/>
    <w:rsid w:val="000535A3"/>
    <w:rsid w:val="00055D68"/>
    <w:rsid w:val="000644FE"/>
    <w:rsid w:val="000647E4"/>
    <w:rsid w:val="00066C4F"/>
    <w:rsid w:val="00073E67"/>
    <w:rsid w:val="00074583"/>
    <w:rsid w:val="000769DC"/>
    <w:rsid w:val="00076AF3"/>
    <w:rsid w:val="00080879"/>
    <w:rsid w:val="000925A2"/>
    <w:rsid w:val="000A1020"/>
    <w:rsid w:val="000B0228"/>
    <w:rsid w:val="000B3098"/>
    <w:rsid w:val="000B71CA"/>
    <w:rsid w:val="000B78AF"/>
    <w:rsid w:val="000C06FE"/>
    <w:rsid w:val="000D0650"/>
    <w:rsid w:val="000D206E"/>
    <w:rsid w:val="000E14BE"/>
    <w:rsid w:val="000E7961"/>
    <w:rsid w:val="000F7FD3"/>
    <w:rsid w:val="00102119"/>
    <w:rsid w:val="00110692"/>
    <w:rsid w:val="00110A1D"/>
    <w:rsid w:val="001158C9"/>
    <w:rsid w:val="001268C1"/>
    <w:rsid w:val="00130F85"/>
    <w:rsid w:val="00132ABC"/>
    <w:rsid w:val="001426BA"/>
    <w:rsid w:val="001433B5"/>
    <w:rsid w:val="00153C3F"/>
    <w:rsid w:val="001549B7"/>
    <w:rsid w:val="0015696F"/>
    <w:rsid w:val="00160B7E"/>
    <w:rsid w:val="00163C75"/>
    <w:rsid w:val="001673D7"/>
    <w:rsid w:val="00167D92"/>
    <w:rsid w:val="00173764"/>
    <w:rsid w:val="00177DCC"/>
    <w:rsid w:val="0018024D"/>
    <w:rsid w:val="0018177C"/>
    <w:rsid w:val="001834F1"/>
    <w:rsid w:val="00186B19"/>
    <w:rsid w:val="00187E08"/>
    <w:rsid w:val="00190769"/>
    <w:rsid w:val="001915F2"/>
    <w:rsid w:val="00191635"/>
    <w:rsid w:val="001917C2"/>
    <w:rsid w:val="001931F0"/>
    <w:rsid w:val="00195E0B"/>
    <w:rsid w:val="0019758E"/>
    <w:rsid w:val="001976DB"/>
    <w:rsid w:val="001A66B9"/>
    <w:rsid w:val="001B189A"/>
    <w:rsid w:val="001B264D"/>
    <w:rsid w:val="001B3657"/>
    <w:rsid w:val="001B5394"/>
    <w:rsid w:val="001C05E1"/>
    <w:rsid w:val="001C6F35"/>
    <w:rsid w:val="001D31EB"/>
    <w:rsid w:val="001D6957"/>
    <w:rsid w:val="001E1380"/>
    <w:rsid w:val="001E3BD1"/>
    <w:rsid w:val="001E4A77"/>
    <w:rsid w:val="001E6DDE"/>
    <w:rsid w:val="001F5983"/>
    <w:rsid w:val="001F675E"/>
    <w:rsid w:val="00211D48"/>
    <w:rsid w:val="0021591E"/>
    <w:rsid w:val="002163C9"/>
    <w:rsid w:val="00216B6A"/>
    <w:rsid w:val="0022040C"/>
    <w:rsid w:val="00226522"/>
    <w:rsid w:val="00236630"/>
    <w:rsid w:val="002419F7"/>
    <w:rsid w:val="0024406A"/>
    <w:rsid w:val="00244E6E"/>
    <w:rsid w:val="00246D7E"/>
    <w:rsid w:val="002479B6"/>
    <w:rsid w:val="0025099D"/>
    <w:rsid w:val="002560F9"/>
    <w:rsid w:val="00257420"/>
    <w:rsid w:val="002656AC"/>
    <w:rsid w:val="00294256"/>
    <w:rsid w:val="002958C0"/>
    <w:rsid w:val="002A0C8C"/>
    <w:rsid w:val="002A148B"/>
    <w:rsid w:val="002A616D"/>
    <w:rsid w:val="002B4C30"/>
    <w:rsid w:val="002C0C45"/>
    <w:rsid w:val="002C277F"/>
    <w:rsid w:val="002D4377"/>
    <w:rsid w:val="002D53C7"/>
    <w:rsid w:val="002D732A"/>
    <w:rsid w:val="002E3AB6"/>
    <w:rsid w:val="002E3DBC"/>
    <w:rsid w:val="002F0E05"/>
    <w:rsid w:val="003040A1"/>
    <w:rsid w:val="0030536D"/>
    <w:rsid w:val="0030678F"/>
    <w:rsid w:val="00306A02"/>
    <w:rsid w:val="0031060C"/>
    <w:rsid w:val="0031127A"/>
    <w:rsid w:val="00316CC5"/>
    <w:rsid w:val="003226AF"/>
    <w:rsid w:val="00322BB0"/>
    <w:rsid w:val="00325C31"/>
    <w:rsid w:val="003375A2"/>
    <w:rsid w:val="00344497"/>
    <w:rsid w:val="003454EA"/>
    <w:rsid w:val="003519B8"/>
    <w:rsid w:val="003614CB"/>
    <w:rsid w:val="00361F4B"/>
    <w:rsid w:val="00363112"/>
    <w:rsid w:val="00377532"/>
    <w:rsid w:val="00386762"/>
    <w:rsid w:val="003874A2"/>
    <w:rsid w:val="00390EBD"/>
    <w:rsid w:val="003954D6"/>
    <w:rsid w:val="003A4E17"/>
    <w:rsid w:val="003A6CDC"/>
    <w:rsid w:val="003B466C"/>
    <w:rsid w:val="003B714F"/>
    <w:rsid w:val="003C0A38"/>
    <w:rsid w:val="003C2ABA"/>
    <w:rsid w:val="003C79CF"/>
    <w:rsid w:val="003D09F8"/>
    <w:rsid w:val="003D2DD0"/>
    <w:rsid w:val="003E13C6"/>
    <w:rsid w:val="003E2691"/>
    <w:rsid w:val="003E3F76"/>
    <w:rsid w:val="003F2A76"/>
    <w:rsid w:val="003F478D"/>
    <w:rsid w:val="003F5B98"/>
    <w:rsid w:val="00401511"/>
    <w:rsid w:val="00401EA5"/>
    <w:rsid w:val="00407981"/>
    <w:rsid w:val="00413BA8"/>
    <w:rsid w:val="00415ECD"/>
    <w:rsid w:val="004211E8"/>
    <w:rsid w:val="00421524"/>
    <w:rsid w:val="004227D1"/>
    <w:rsid w:val="004323D9"/>
    <w:rsid w:val="00437B34"/>
    <w:rsid w:val="00440AAC"/>
    <w:rsid w:val="00450A3B"/>
    <w:rsid w:val="004540F4"/>
    <w:rsid w:val="004656A1"/>
    <w:rsid w:val="0046756A"/>
    <w:rsid w:val="00472AB4"/>
    <w:rsid w:val="00473B0E"/>
    <w:rsid w:val="0048216A"/>
    <w:rsid w:val="00491407"/>
    <w:rsid w:val="004A2B03"/>
    <w:rsid w:val="004A69A0"/>
    <w:rsid w:val="004A7D9B"/>
    <w:rsid w:val="004B1332"/>
    <w:rsid w:val="004B16CD"/>
    <w:rsid w:val="004B2A4C"/>
    <w:rsid w:val="004B651C"/>
    <w:rsid w:val="004C36B8"/>
    <w:rsid w:val="004C6C71"/>
    <w:rsid w:val="004D0920"/>
    <w:rsid w:val="004D1F02"/>
    <w:rsid w:val="004D48EC"/>
    <w:rsid w:val="004E0B07"/>
    <w:rsid w:val="004E1F8B"/>
    <w:rsid w:val="004E6990"/>
    <w:rsid w:val="00505F98"/>
    <w:rsid w:val="005061D7"/>
    <w:rsid w:val="005066B2"/>
    <w:rsid w:val="00511907"/>
    <w:rsid w:val="0051579B"/>
    <w:rsid w:val="00517875"/>
    <w:rsid w:val="0052043D"/>
    <w:rsid w:val="00520B51"/>
    <w:rsid w:val="005240AA"/>
    <w:rsid w:val="00524EAA"/>
    <w:rsid w:val="005274C9"/>
    <w:rsid w:val="0053078B"/>
    <w:rsid w:val="00535378"/>
    <w:rsid w:val="0054211D"/>
    <w:rsid w:val="00542342"/>
    <w:rsid w:val="00547655"/>
    <w:rsid w:val="005633FA"/>
    <w:rsid w:val="00574B49"/>
    <w:rsid w:val="00577333"/>
    <w:rsid w:val="005775A2"/>
    <w:rsid w:val="00577EE4"/>
    <w:rsid w:val="005818B2"/>
    <w:rsid w:val="00584AB8"/>
    <w:rsid w:val="00591709"/>
    <w:rsid w:val="005A3E13"/>
    <w:rsid w:val="005A4473"/>
    <w:rsid w:val="005A6395"/>
    <w:rsid w:val="005A7849"/>
    <w:rsid w:val="005B55F2"/>
    <w:rsid w:val="005C0D0B"/>
    <w:rsid w:val="005C151F"/>
    <w:rsid w:val="005C24D9"/>
    <w:rsid w:val="005C77CF"/>
    <w:rsid w:val="005D4A3E"/>
    <w:rsid w:val="005D76F2"/>
    <w:rsid w:val="005E13DA"/>
    <w:rsid w:val="005E5585"/>
    <w:rsid w:val="005F0CA8"/>
    <w:rsid w:val="00611BA5"/>
    <w:rsid w:val="006120C4"/>
    <w:rsid w:val="00616903"/>
    <w:rsid w:val="00617D63"/>
    <w:rsid w:val="00621E24"/>
    <w:rsid w:val="00625847"/>
    <w:rsid w:val="00632C76"/>
    <w:rsid w:val="0063413A"/>
    <w:rsid w:val="00637D06"/>
    <w:rsid w:val="006510FC"/>
    <w:rsid w:val="00663703"/>
    <w:rsid w:val="00665C3C"/>
    <w:rsid w:val="0067286F"/>
    <w:rsid w:val="006839F8"/>
    <w:rsid w:val="0069107F"/>
    <w:rsid w:val="006933B9"/>
    <w:rsid w:val="00695A6D"/>
    <w:rsid w:val="006A0AD2"/>
    <w:rsid w:val="006B2C03"/>
    <w:rsid w:val="006B37E0"/>
    <w:rsid w:val="006B3B74"/>
    <w:rsid w:val="006B5008"/>
    <w:rsid w:val="006B6689"/>
    <w:rsid w:val="006B6BAE"/>
    <w:rsid w:val="006C2142"/>
    <w:rsid w:val="006C598C"/>
    <w:rsid w:val="006D1B57"/>
    <w:rsid w:val="006D37FB"/>
    <w:rsid w:val="006E1B3A"/>
    <w:rsid w:val="006E3BDC"/>
    <w:rsid w:val="006E532E"/>
    <w:rsid w:val="006F2C1F"/>
    <w:rsid w:val="006F625E"/>
    <w:rsid w:val="006F7E36"/>
    <w:rsid w:val="00703733"/>
    <w:rsid w:val="00704F15"/>
    <w:rsid w:val="00705023"/>
    <w:rsid w:val="007050BD"/>
    <w:rsid w:val="00736218"/>
    <w:rsid w:val="007439AD"/>
    <w:rsid w:val="00745CB5"/>
    <w:rsid w:val="0074768D"/>
    <w:rsid w:val="007503B8"/>
    <w:rsid w:val="00753C5A"/>
    <w:rsid w:val="00761D79"/>
    <w:rsid w:val="007739CA"/>
    <w:rsid w:val="00773EC1"/>
    <w:rsid w:val="00775377"/>
    <w:rsid w:val="00780871"/>
    <w:rsid w:val="00781F2F"/>
    <w:rsid w:val="007945FC"/>
    <w:rsid w:val="007A14CC"/>
    <w:rsid w:val="007A4818"/>
    <w:rsid w:val="007A7D59"/>
    <w:rsid w:val="007B02B3"/>
    <w:rsid w:val="007B0D1A"/>
    <w:rsid w:val="007B12E2"/>
    <w:rsid w:val="007C5C1A"/>
    <w:rsid w:val="007C6460"/>
    <w:rsid w:val="007D0E6A"/>
    <w:rsid w:val="007D2EAF"/>
    <w:rsid w:val="007D59EA"/>
    <w:rsid w:val="007F53F7"/>
    <w:rsid w:val="007F74D7"/>
    <w:rsid w:val="00802252"/>
    <w:rsid w:val="00807ACF"/>
    <w:rsid w:val="008149C1"/>
    <w:rsid w:val="00815F5F"/>
    <w:rsid w:val="00817E72"/>
    <w:rsid w:val="008259A6"/>
    <w:rsid w:val="00836033"/>
    <w:rsid w:val="0083677E"/>
    <w:rsid w:val="00844235"/>
    <w:rsid w:val="008545E4"/>
    <w:rsid w:val="00857A29"/>
    <w:rsid w:val="00864827"/>
    <w:rsid w:val="00886C48"/>
    <w:rsid w:val="008947E5"/>
    <w:rsid w:val="008A3080"/>
    <w:rsid w:val="008A7D92"/>
    <w:rsid w:val="008A7F1C"/>
    <w:rsid w:val="008B30B7"/>
    <w:rsid w:val="008C0324"/>
    <w:rsid w:val="008C04CE"/>
    <w:rsid w:val="008C3752"/>
    <w:rsid w:val="008C54E5"/>
    <w:rsid w:val="008E1039"/>
    <w:rsid w:val="008E46F1"/>
    <w:rsid w:val="008F110D"/>
    <w:rsid w:val="00912548"/>
    <w:rsid w:val="0091497C"/>
    <w:rsid w:val="0093138A"/>
    <w:rsid w:val="00941B97"/>
    <w:rsid w:val="009526AA"/>
    <w:rsid w:val="009645CC"/>
    <w:rsid w:val="00966ECF"/>
    <w:rsid w:val="0096732D"/>
    <w:rsid w:val="009712B1"/>
    <w:rsid w:val="009741A0"/>
    <w:rsid w:val="00976A4F"/>
    <w:rsid w:val="0098108E"/>
    <w:rsid w:val="0098108F"/>
    <w:rsid w:val="00984590"/>
    <w:rsid w:val="0098586B"/>
    <w:rsid w:val="00991E34"/>
    <w:rsid w:val="00992465"/>
    <w:rsid w:val="009963A7"/>
    <w:rsid w:val="009A6D55"/>
    <w:rsid w:val="009B5235"/>
    <w:rsid w:val="009B7CB6"/>
    <w:rsid w:val="009C1281"/>
    <w:rsid w:val="009C6959"/>
    <w:rsid w:val="009C71EF"/>
    <w:rsid w:val="009C798E"/>
    <w:rsid w:val="009C7E43"/>
    <w:rsid w:val="009D0E23"/>
    <w:rsid w:val="009D0FEE"/>
    <w:rsid w:val="009D315F"/>
    <w:rsid w:val="009E28C0"/>
    <w:rsid w:val="009E55F4"/>
    <w:rsid w:val="00A03E4D"/>
    <w:rsid w:val="00A04461"/>
    <w:rsid w:val="00A1000D"/>
    <w:rsid w:val="00A107C6"/>
    <w:rsid w:val="00A12C93"/>
    <w:rsid w:val="00A16C10"/>
    <w:rsid w:val="00A17976"/>
    <w:rsid w:val="00A21CE9"/>
    <w:rsid w:val="00A2230F"/>
    <w:rsid w:val="00A2415A"/>
    <w:rsid w:val="00A24C83"/>
    <w:rsid w:val="00A25553"/>
    <w:rsid w:val="00A4130B"/>
    <w:rsid w:val="00A470D0"/>
    <w:rsid w:val="00A66840"/>
    <w:rsid w:val="00A719BE"/>
    <w:rsid w:val="00A770FF"/>
    <w:rsid w:val="00A81BEA"/>
    <w:rsid w:val="00A83AB7"/>
    <w:rsid w:val="00A879F4"/>
    <w:rsid w:val="00A87D44"/>
    <w:rsid w:val="00A90F84"/>
    <w:rsid w:val="00A96101"/>
    <w:rsid w:val="00AA04C0"/>
    <w:rsid w:val="00AA1E8D"/>
    <w:rsid w:val="00AA6BFC"/>
    <w:rsid w:val="00AB411B"/>
    <w:rsid w:val="00AB6485"/>
    <w:rsid w:val="00AC00C8"/>
    <w:rsid w:val="00AC4A1E"/>
    <w:rsid w:val="00AC7073"/>
    <w:rsid w:val="00AC7DEC"/>
    <w:rsid w:val="00AE67BB"/>
    <w:rsid w:val="00AE7AF8"/>
    <w:rsid w:val="00B00D32"/>
    <w:rsid w:val="00B01E15"/>
    <w:rsid w:val="00B02175"/>
    <w:rsid w:val="00B145B0"/>
    <w:rsid w:val="00B1604B"/>
    <w:rsid w:val="00B16A0F"/>
    <w:rsid w:val="00B17372"/>
    <w:rsid w:val="00B21026"/>
    <w:rsid w:val="00B26A09"/>
    <w:rsid w:val="00B34633"/>
    <w:rsid w:val="00B43E56"/>
    <w:rsid w:val="00B44018"/>
    <w:rsid w:val="00B64CEA"/>
    <w:rsid w:val="00B66D31"/>
    <w:rsid w:val="00B84FC3"/>
    <w:rsid w:val="00B96A58"/>
    <w:rsid w:val="00B97CEA"/>
    <w:rsid w:val="00BA2847"/>
    <w:rsid w:val="00BA7ACE"/>
    <w:rsid w:val="00BC4EE1"/>
    <w:rsid w:val="00BC6B6C"/>
    <w:rsid w:val="00BD19AC"/>
    <w:rsid w:val="00BD22CA"/>
    <w:rsid w:val="00BD6A02"/>
    <w:rsid w:val="00BE5D8D"/>
    <w:rsid w:val="00BE72AE"/>
    <w:rsid w:val="00BF233F"/>
    <w:rsid w:val="00BF5682"/>
    <w:rsid w:val="00C056DC"/>
    <w:rsid w:val="00C14959"/>
    <w:rsid w:val="00C1545F"/>
    <w:rsid w:val="00C238C9"/>
    <w:rsid w:val="00C24CBC"/>
    <w:rsid w:val="00C36A72"/>
    <w:rsid w:val="00C4423B"/>
    <w:rsid w:val="00C461E2"/>
    <w:rsid w:val="00C55768"/>
    <w:rsid w:val="00C6597F"/>
    <w:rsid w:val="00C73F89"/>
    <w:rsid w:val="00C750F7"/>
    <w:rsid w:val="00C75CAC"/>
    <w:rsid w:val="00C8406B"/>
    <w:rsid w:val="00C86B5B"/>
    <w:rsid w:val="00C92E96"/>
    <w:rsid w:val="00C946DD"/>
    <w:rsid w:val="00C963EB"/>
    <w:rsid w:val="00CB1721"/>
    <w:rsid w:val="00CB25BE"/>
    <w:rsid w:val="00CC4AC6"/>
    <w:rsid w:val="00CC5979"/>
    <w:rsid w:val="00CC6116"/>
    <w:rsid w:val="00CC63FD"/>
    <w:rsid w:val="00CC67D3"/>
    <w:rsid w:val="00CD3C35"/>
    <w:rsid w:val="00CD4983"/>
    <w:rsid w:val="00CD58F7"/>
    <w:rsid w:val="00CD6150"/>
    <w:rsid w:val="00CE0981"/>
    <w:rsid w:val="00CE5D7F"/>
    <w:rsid w:val="00CE7A48"/>
    <w:rsid w:val="00CE7ADB"/>
    <w:rsid w:val="00CF1B83"/>
    <w:rsid w:val="00CF2F99"/>
    <w:rsid w:val="00CF60D1"/>
    <w:rsid w:val="00CF6875"/>
    <w:rsid w:val="00CF6D77"/>
    <w:rsid w:val="00D0591B"/>
    <w:rsid w:val="00D07C35"/>
    <w:rsid w:val="00D127EC"/>
    <w:rsid w:val="00D2308C"/>
    <w:rsid w:val="00D25B9D"/>
    <w:rsid w:val="00D3254C"/>
    <w:rsid w:val="00D346DF"/>
    <w:rsid w:val="00D374C6"/>
    <w:rsid w:val="00D4193A"/>
    <w:rsid w:val="00D43D40"/>
    <w:rsid w:val="00D45B5D"/>
    <w:rsid w:val="00D46391"/>
    <w:rsid w:val="00D5280E"/>
    <w:rsid w:val="00D74D74"/>
    <w:rsid w:val="00D77B48"/>
    <w:rsid w:val="00D82779"/>
    <w:rsid w:val="00D82D6A"/>
    <w:rsid w:val="00D87D92"/>
    <w:rsid w:val="00D87F67"/>
    <w:rsid w:val="00DA07C3"/>
    <w:rsid w:val="00DA1301"/>
    <w:rsid w:val="00DB77B9"/>
    <w:rsid w:val="00DB796B"/>
    <w:rsid w:val="00DC2976"/>
    <w:rsid w:val="00DC31B6"/>
    <w:rsid w:val="00DD0BA2"/>
    <w:rsid w:val="00DD6C7E"/>
    <w:rsid w:val="00DE2384"/>
    <w:rsid w:val="00DE23F5"/>
    <w:rsid w:val="00DE2715"/>
    <w:rsid w:val="00DE326C"/>
    <w:rsid w:val="00DE49A6"/>
    <w:rsid w:val="00DE66D5"/>
    <w:rsid w:val="00DF093A"/>
    <w:rsid w:val="00DF2449"/>
    <w:rsid w:val="00DF314F"/>
    <w:rsid w:val="00DF3C39"/>
    <w:rsid w:val="00DF7CE7"/>
    <w:rsid w:val="00E00285"/>
    <w:rsid w:val="00E00F12"/>
    <w:rsid w:val="00E0364D"/>
    <w:rsid w:val="00E12ADC"/>
    <w:rsid w:val="00E14ED4"/>
    <w:rsid w:val="00E1579A"/>
    <w:rsid w:val="00E17BCA"/>
    <w:rsid w:val="00E208BD"/>
    <w:rsid w:val="00E24B37"/>
    <w:rsid w:val="00E30164"/>
    <w:rsid w:val="00E31C9B"/>
    <w:rsid w:val="00E36E62"/>
    <w:rsid w:val="00E4129E"/>
    <w:rsid w:val="00E43721"/>
    <w:rsid w:val="00E52226"/>
    <w:rsid w:val="00E62F1D"/>
    <w:rsid w:val="00E67575"/>
    <w:rsid w:val="00E74432"/>
    <w:rsid w:val="00E824A7"/>
    <w:rsid w:val="00E8546D"/>
    <w:rsid w:val="00E90A93"/>
    <w:rsid w:val="00EA15F9"/>
    <w:rsid w:val="00EA1635"/>
    <w:rsid w:val="00EA1638"/>
    <w:rsid w:val="00EA1AB4"/>
    <w:rsid w:val="00EA3B21"/>
    <w:rsid w:val="00EA42E6"/>
    <w:rsid w:val="00EA7792"/>
    <w:rsid w:val="00EB1A9C"/>
    <w:rsid w:val="00EC2202"/>
    <w:rsid w:val="00EC25D0"/>
    <w:rsid w:val="00ED0DC2"/>
    <w:rsid w:val="00ED116F"/>
    <w:rsid w:val="00ED5FA5"/>
    <w:rsid w:val="00EE045B"/>
    <w:rsid w:val="00EE218C"/>
    <w:rsid w:val="00EF5945"/>
    <w:rsid w:val="00F02A41"/>
    <w:rsid w:val="00F0708D"/>
    <w:rsid w:val="00F16FD5"/>
    <w:rsid w:val="00F22B88"/>
    <w:rsid w:val="00F241AB"/>
    <w:rsid w:val="00F24BD2"/>
    <w:rsid w:val="00F25771"/>
    <w:rsid w:val="00F31F2B"/>
    <w:rsid w:val="00F33CCE"/>
    <w:rsid w:val="00F42AD5"/>
    <w:rsid w:val="00F4529F"/>
    <w:rsid w:val="00F478F8"/>
    <w:rsid w:val="00F53E19"/>
    <w:rsid w:val="00F60EFD"/>
    <w:rsid w:val="00F6452B"/>
    <w:rsid w:val="00F65507"/>
    <w:rsid w:val="00F66B85"/>
    <w:rsid w:val="00FA1373"/>
    <w:rsid w:val="00FA4263"/>
    <w:rsid w:val="00FA5D6D"/>
    <w:rsid w:val="00FB53EB"/>
    <w:rsid w:val="00FC7DB9"/>
    <w:rsid w:val="00FD0CD8"/>
    <w:rsid w:val="00FD1BAB"/>
    <w:rsid w:val="00FD7531"/>
    <w:rsid w:val="00FD7F6D"/>
    <w:rsid w:val="00FE516D"/>
    <w:rsid w:val="00FE7825"/>
    <w:rsid w:val="00FF2332"/>
    <w:rsid w:val="0A3B2EE9"/>
    <w:rsid w:val="160539FB"/>
    <w:rsid w:val="1A38091D"/>
    <w:rsid w:val="1B7436A3"/>
    <w:rsid w:val="21BF41EC"/>
    <w:rsid w:val="2CE052EA"/>
    <w:rsid w:val="2F7072FA"/>
    <w:rsid w:val="36300BDE"/>
    <w:rsid w:val="36D92907"/>
    <w:rsid w:val="4E0E6696"/>
    <w:rsid w:val="736A3FE8"/>
    <w:rsid w:val="75A07EE8"/>
    <w:rsid w:val="7697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99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uiPriority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keepLines/>
      <w:spacing w:before="340" w:after="330" w:line="500" w:lineRule="atLeast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36"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7"/>
    <w:unhideWhenUsed/>
    <w:qFormat/>
    <w:uiPriority w:val="9"/>
    <w:pPr>
      <w:keepNext/>
      <w:keepLines/>
      <w:widowControl/>
      <w:adjustRightInd/>
      <w:spacing w:before="40" w:line="240" w:lineRule="auto"/>
      <w:textAlignment w:val="auto"/>
      <w:outlineLvl w:val="2"/>
    </w:pPr>
    <w:rPr>
      <w:rFonts w:asciiTheme="majorHAnsi" w:hAnsiTheme="majorHAnsi" w:eastAsiaTheme="majorEastAsia" w:cstheme="majorBidi"/>
      <w:color w:val="203864" w:themeColor="accent1" w:themeShade="80"/>
      <w:szCs w:val="24"/>
    </w:rPr>
  </w:style>
  <w:style w:type="character" w:default="1" w:styleId="23">
    <w:name w:val="Default Paragraph Font"/>
    <w:semiHidden/>
    <w:unhideWhenUsed/>
    <w:uiPriority w:val="1"/>
  </w:style>
  <w:style w:type="table" w:default="1" w:styleId="2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38"/>
    <w:qFormat/>
    <w:uiPriority w:val="0"/>
    <w:pPr>
      <w:widowControl/>
      <w:adjustRightInd/>
      <w:spacing w:after="120" w:line="240" w:lineRule="auto"/>
      <w:textAlignment w:val="auto"/>
    </w:pPr>
    <w:rPr>
      <w:rFonts w:ascii="Arial" w:hAnsi="Arial"/>
      <w:sz w:val="20"/>
      <w:lang w:eastAsia="en-US"/>
    </w:rPr>
  </w:style>
  <w:style w:type="paragraph" w:styleId="6">
    <w:name w:val="Body Text Indent"/>
    <w:basedOn w:val="1"/>
    <w:link w:val="39"/>
    <w:qFormat/>
    <w:uiPriority w:val="0"/>
    <w:pPr>
      <w:widowControl/>
      <w:adjustRightInd/>
      <w:spacing w:line="360" w:lineRule="auto"/>
      <w:ind w:firstLine="500"/>
      <w:jc w:val="both"/>
      <w:textAlignment w:val="auto"/>
    </w:pPr>
    <w:rPr>
      <w:szCs w:val="24"/>
    </w:rPr>
  </w:style>
  <w:style w:type="paragraph" w:styleId="7">
    <w:name w:val="toc 3"/>
    <w:basedOn w:val="1"/>
    <w:next w:val="1"/>
    <w:unhideWhenUsed/>
    <w:qFormat/>
    <w:uiPriority w:val="39"/>
    <w:pPr>
      <w:ind w:left="840" w:leftChars="400"/>
    </w:pPr>
  </w:style>
  <w:style w:type="paragraph" w:styleId="8">
    <w:name w:val="Plain Text"/>
    <w:basedOn w:val="1"/>
    <w:link w:val="53"/>
    <w:qFormat/>
    <w:uiPriority w:val="0"/>
    <w:pPr>
      <w:adjustRightInd/>
      <w:spacing w:line="320" w:lineRule="exact"/>
      <w:jc w:val="both"/>
      <w:textAlignment w:val="auto"/>
    </w:pPr>
    <w:rPr>
      <w:rFonts w:ascii="宋体" w:hAnsi="Courier New"/>
      <w:kern w:val="2"/>
      <w:sz w:val="21"/>
    </w:rPr>
  </w:style>
  <w:style w:type="paragraph" w:styleId="9">
    <w:name w:val="Date"/>
    <w:basedOn w:val="1"/>
    <w:next w:val="1"/>
    <w:link w:val="52"/>
    <w:semiHidden/>
    <w:unhideWhenUsed/>
    <w:uiPriority w:val="99"/>
    <w:pPr>
      <w:widowControl/>
      <w:adjustRightInd/>
      <w:spacing w:line="240" w:lineRule="auto"/>
      <w:ind w:left="100" w:leftChars="2500"/>
      <w:textAlignment w:val="auto"/>
    </w:pPr>
    <w:rPr>
      <w:szCs w:val="24"/>
    </w:rPr>
  </w:style>
  <w:style w:type="paragraph" w:styleId="10">
    <w:name w:val="Body Text Indent 2"/>
    <w:basedOn w:val="1"/>
    <w:link w:val="40"/>
    <w:qFormat/>
    <w:uiPriority w:val="0"/>
    <w:pPr>
      <w:widowControl/>
      <w:adjustRightInd/>
      <w:spacing w:after="120" w:line="480" w:lineRule="auto"/>
      <w:ind w:left="420" w:leftChars="200"/>
      <w:textAlignment w:val="auto"/>
    </w:pPr>
    <w:rPr>
      <w:szCs w:val="24"/>
    </w:rPr>
  </w:style>
  <w:style w:type="paragraph" w:styleId="11">
    <w:name w:val="Balloon Text"/>
    <w:basedOn w:val="1"/>
    <w:link w:val="27"/>
    <w:qFormat/>
    <w:uiPriority w:val="99"/>
    <w:pPr>
      <w:spacing w:line="240" w:lineRule="auto"/>
    </w:pPr>
    <w:rPr>
      <w:sz w:val="18"/>
      <w:szCs w:val="18"/>
    </w:rPr>
  </w:style>
  <w:style w:type="paragraph" w:styleId="12">
    <w:name w:val="footer"/>
    <w:basedOn w:val="1"/>
    <w:link w:val="32"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</w:rPr>
  </w:style>
  <w:style w:type="paragraph" w:styleId="1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</w:rPr>
  </w:style>
  <w:style w:type="paragraph" w:styleId="14">
    <w:name w:val="toc 1"/>
    <w:basedOn w:val="1"/>
    <w:next w:val="1"/>
    <w:qFormat/>
    <w:uiPriority w:val="39"/>
  </w:style>
  <w:style w:type="paragraph" w:styleId="15">
    <w:name w:val="Subtitle"/>
    <w:basedOn w:val="1"/>
    <w:next w:val="1"/>
    <w:link w:val="29"/>
    <w:qFormat/>
    <w:uiPriority w:val="0"/>
    <w:pPr>
      <w:spacing w:before="240" w:after="60" w:line="420" w:lineRule="atLeast"/>
      <w:outlineLvl w:val="1"/>
    </w:pPr>
    <w:rPr>
      <w:rFonts w:ascii="Cambria" w:hAnsi="Cambria"/>
      <w:b/>
      <w:bCs/>
      <w:kern w:val="28"/>
      <w:szCs w:val="32"/>
    </w:rPr>
  </w:style>
  <w:style w:type="paragraph" w:styleId="16">
    <w:name w:val="toc 2"/>
    <w:basedOn w:val="1"/>
    <w:next w:val="1"/>
    <w:qFormat/>
    <w:uiPriority w:val="39"/>
    <w:pPr>
      <w:ind w:left="420" w:leftChars="200"/>
    </w:pPr>
  </w:style>
  <w:style w:type="paragraph" w:styleId="17">
    <w:name w:val="Body Text 2"/>
    <w:basedOn w:val="1"/>
    <w:link w:val="41"/>
    <w:qFormat/>
    <w:uiPriority w:val="0"/>
    <w:pPr>
      <w:widowControl/>
      <w:adjustRightInd/>
      <w:spacing w:after="120" w:line="480" w:lineRule="auto"/>
      <w:textAlignment w:val="auto"/>
    </w:pPr>
    <w:rPr>
      <w:szCs w:val="24"/>
    </w:rPr>
  </w:style>
  <w:style w:type="paragraph" w:styleId="18">
    <w:name w:val="Normal (Web)"/>
    <w:basedOn w:val="19"/>
    <w:next w:val="19"/>
    <w:qFormat/>
    <w:uiPriority w:val="99"/>
    <w:pPr>
      <w:spacing w:before="100" w:after="100"/>
    </w:pPr>
    <w:rPr>
      <w:rFonts w:ascii="Times New Roman" w:cs="Times New Roman"/>
      <w:color w:val="auto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styleId="20">
    <w:name w:val="Title"/>
    <w:basedOn w:val="1"/>
    <w:next w:val="1"/>
    <w:link w:val="6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22">
    <w:name w:val="Table Grid"/>
    <w:basedOn w:val="21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24">
    <w:name w:val="page number"/>
    <w:basedOn w:val="23"/>
    <w:qFormat/>
    <w:uiPriority w:val="0"/>
  </w:style>
  <w:style w:type="character" w:styleId="25">
    <w:name w:val="Emphasis"/>
    <w:basedOn w:val="23"/>
    <w:qFormat/>
    <w:uiPriority w:val="0"/>
    <w:rPr>
      <w:i/>
      <w:iCs/>
    </w:rPr>
  </w:style>
  <w:style w:type="character" w:styleId="26">
    <w:name w:val="Hyperlink"/>
    <w:basedOn w:val="23"/>
    <w:unhideWhenUsed/>
    <w:qFormat/>
    <w:uiPriority w:val="99"/>
    <w:rPr>
      <w:color w:val="0000FF"/>
      <w:u w:val="single"/>
    </w:rPr>
  </w:style>
  <w:style w:type="character" w:customStyle="1" w:styleId="27">
    <w:name w:val="Balloon Text Char"/>
    <w:basedOn w:val="23"/>
    <w:link w:val="11"/>
    <w:qFormat/>
    <w:uiPriority w:val="99"/>
    <w:rPr>
      <w:sz w:val="18"/>
      <w:szCs w:val="18"/>
    </w:rPr>
  </w:style>
  <w:style w:type="character" w:customStyle="1" w:styleId="28">
    <w:name w:val="Heading 1 Char"/>
    <w:basedOn w:val="23"/>
    <w:link w:val="2"/>
    <w:qFormat/>
    <w:uiPriority w:val="0"/>
    <w:rPr>
      <w:b/>
      <w:bCs/>
      <w:kern w:val="44"/>
      <w:sz w:val="28"/>
      <w:szCs w:val="44"/>
    </w:rPr>
  </w:style>
  <w:style w:type="character" w:customStyle="1" w:styleId="29">
    <w:name w:val="Subtitle Char"/>
    <w:basedOn w:val="23"/>
    <w:link w:val="15"/>
    <w:qFormat/>
    <w:uiPriority w:val="0"/>
    <w:rPr>
      <w:rFonts w:ascii="Cambria" w:hAnsi="Cambria" w:cs="Times New Roman"/>
      <w:b/>
      <w:bCs/>
      <w:kern w:val="28"/>
      <w:sz w:val="24"/>
      <w:szCs w:val="32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paragraph" w:customStyle="1" w:styleId="31">
    <w:name w:val="TOC 标题1"/>
    <w:basedOn w:val="2"/>
    <w:next w:val="1"/>
    <w:qFormat/>
    <w:uiPriority w:val="39"/>
    <w:pPr>
      <w:widowControl/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32">
    <w:name w:val="Footer Char"/>
    <w:basedOn w:val="23"/>
    <w:link w:val="12"/>
    <w:qFormat/>
    <w:uiPriority w:val="99"/>
    <w:rPr>
      <w:sz w:val="18"/>
    </w:rPr>
  </w:style>
  <w:style w:type="character" w:customStyle="1" w:styleId="33">
    <w:name w:val="fontstyle01"/>
    <w:qFormat/>
    <w:uiPriority w:val="0"/>
    <w:rPr>
      <w:rFonts w:hint="eastAsia" w:ascii="Arial Unicode MS" w:hAnsi="Arial Unicode MS" w:eastAsia="Arial Unicode MS" w:cs="Arial Unicode MS"/>
      <w:color w:val="000000"/>
      <w:sz w:val="18"/>
      <w:szCs w:val="18"/>
    </w:rPr>
  </w:style>
  <w:style w:type="paragraph" w:customStyle="1" w:styleId="34">
    <w:name w:val="默认段落字体 Para Char Char Char Char"/>
    <w:basedOn w:val="1"/>
    <w:qFormat/>
    <w:uiPriority w:val="0"/>
    <w:pPr>
      <w:adjustRightInd/>
      <w:spacing w:line="240" w:lineRule="auto"/>
      <w:jc w:val="both"/>
      <w:textAlignment w:val="auto"/>
    </w:pPr>
    <w:rPr>
      <w:rFonts w:ascii="Arial" w:hAnsi="Arial" w:cs="Arial"/>
      <w:kern w:val="2"/>
      <w:sz w:val="21"/>
      <w:szCs w:val="21"/>
    </w:rPr>
  </w:style>
  <w:style w:type="character" w:customStyle="1" w:styleId="35">
    <w:name w:val="fontstyle21"/>
    <w:basedOn w:val="23"/>
    <w:uiPriority w:val="0"/>
    <w:rPr>
      <w:rFonts w:hint="default" w:ascii="Verdana-Bold" w:hAnsi="Verdana-Bold"/>
      <w:b/>
      <w:bCs/>
      <w:color w:val="000000"/>
      <w:sz w:val="20"/>
      <w:szCs w:val="20"/>
    </w:rPr>
  </w:style>
  <w:style w:type="character" w:customStyle="1" w:styleId="36">
    <w:name w:val="Heading 2 Char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37">
    <w:name w:val="Heading 3 Char"/>
    <w:basedOn w:val="23"/>
    <w:link w:val="4"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customStyle="1" w:styleId="38">
    <w:name w:val="Body Text Char"/>
    <w:basedOn w:val="23"/>
    <w:link w:val="5"/>
    <w:uiPriority w:val="0"/>
    <w:rPr>
      <w:rFonts w:ascii="Arial" w:hAnsi="Arial"/>
      <w:lang w:eastAsia="en-US"/>
    </w:rPr>
  </w:style>
  <w:style w:type="character" w:customStyle="1" w:styleId="39">
    <w:name w:val="Body Text Indent Char"/>
    <w:basedOn w:val="23"/>
    <w:link w:val="6"/>
    <w:uiPriority w:val="0"/>
    <w:rPr>
      <w:sz w:val="24"/>
      <w:szCs w:val="24"/>
    </w:rPr>
  </w:style>
  <w:style w:type="character" w:customStyle="1" w:styleId="40">
    <w:name w:val="Body Text Indent 2 Char"/>
    <w:basedOn w:val="23"/>
    <w:link w:val="10"/>
    <w:uiPriority w:val="0"/>
    <w:rPr>
      <w:sz w:val="24"/>
      <w:szCs w:val="24"/>
    </w:rPr>
  </w:style>
  <w:style w:type="character" w:customStyle="1" w:styleId="41">
    <w:name w:val="Body Text 2 Char"/>
    <w:basedOn w:val="23"/>
    <w:link w:val="17"/>
    <w:uiPriority w:val="0"/>
    <w:rPr>
      <w:sz w:val="24"/>
      <w:szCs w:val="24"/>
    </w:rPr>
  </w:style>
  <w:style w:type="paragraph" w:customStyle="1" w:styleId="42">
    <w:name w:val="xl2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adjustRightInd/>
      <w:spacing w:before="100" w:beforeAutospacing="1" w:after="100" w:afterAutospacing="1" w:line="240" w:lineRule="auto"/>
      <w:jc w:val="center"/>
      <w:textAlignment w:val="center"/>
    </w:pPr>
    <w:rPr>
      <w:rFonts w:ascii="宋体" w:hAnsi="宋体"/>
      <w:szCs w:val="24"/>
      <w:lang w:eastAsia="en-US"/>
    </w:rPr>
  </w:style>
  <w:style w:type="paragraph" w:customStyle="1" w:styleId="43">
    <w:name w:val="Doc Init"/>
    <w:basedOn w:val="1"/>
    <w:qFormat/>
    <w:uiPriority w:val="0"/>
    <w:pPr>
      <w:widowControl/>
      <w:adjustRightInd/>
      <w:spacing w:line="240" w:lineRule="auto"/>
      <w:textAlignment w:val="auto"/>
    </w:pPr>
    <w:rPr>
      <w:rFonts w:ascii="Courier" w:hAnsi="Courier"/>
      <w:lang w:eastAsia="en-US"/>
    </w:rPr>
  </w:style>
  <w:style w:type="paragraph" w:customStyle="1" w:styleId="44">
    <w:name w:val="Document"/>
    <w:basedOn w:val="1"/>
    <w:qFormat/>
    <w:uiPriority w:val="0"/>
    <w:pPr>
      <w:widowControl/>
      <w:adjustRightInd/>
      <w:spacing w:line="240" w:lineRule="auto"/>
      <w:jc w:val="center"/>
      <w:textAlignment w:val="auto"/>
    </w:pPr>
    <w:rPr>
      <w:rFonts w:ascii="Courier" w:hAnsi="Courier"/>
      <w:lang w:eastAsia="en-US"/>
    </w:rPr>
  </w:style>
  <w:style w:type="paragraph" w:customStyle="1" w:styleId="45">
    <w:name w:val="样式2"/>
    <w:basedOn w:val="1"/>
    <w:qFormat/>
    <w:uiPriority w:val="0"/>
    <w:pPr>
      <w:tabs>
        <w:tab w:val="left" w:pos="1316"/>
        <w:tab w:val="left" w:pos="1582"/>
      </w:tabs>
      <w:snapToGrid w:val="0"/>
      <w:spacing w:line="360" w:lineRule="auto"/>
      <w:ind w:left="1582" w:leftChars="659"/>
      <w:jc w:val="both"/>
      <w:textAlignment w:val="auto"/>
    </w:pPr>
    <w:rPr>
      <w:rFonts w:ascii="宋体" w:hAnsi="宋体"/>
      <w:color w:val="000000"/>
    </w:rPr>
  </w:style>
  <w:style w:type="paragraph" w:customStyle="1" w:styleId="46">
    <w:name w:val="alt+s"/>
    <w:basedOn w:val="17"/>
    <w:qFormat/>
    <w:uiPriority w:val="0"/>
    <w:pPr>
      <w:widowControl w:val="0"/>
      <w:tabs>
        <w:tab w:val="left" w:pos="1582"/>
      </w:tabs>
      <w:spacing w:after="0" w:line="360" w:lineRule="auto"/>
      <w:ind w:left="1918" w:leftChars="659" w:hanging="336" w:hangingChars="140"/>
      <w:jc w:val="both"/>
    </w:pPr>
    <w:rPr>
      <w:rFonts w:ascii="宋体" w:hAnsi="宋体"/>
      <w:szCs w:val="20"/>
    </w:rPr>
  </w:style>
  <w:style w:type="paragraph" w:customStyle="1" w:styleId="47">
    <w:name w:val="列出段落1"/>
    <w:basedOn w:val="1"/>
    <w:qFormat/>
    <w:uiPriority w:val="34"/>
    <w:pPr>
      <w:widowControl/>
      <w:adjustRightInd/>
      <w:spacing w:line="240" w:lineRule="auto"/>
      <w:ind w:left="720"/>
      <w:contextualSpacing/>
      <w:textAlignment w:val="auto"/>
    </w:pPr>
    <w:rPr>
      <w:szCs w:val="24"/>
    </w:rPr>
  </w:style>
  <w:style w:type="paragraph" w:customStyle="1" w:styleId="48">
    <w:name w:val="List Paragraph1"/>
    <w:basedOn w:val="1"/>
    <w:qFormat/>
    <w:uiPriority w:val="34"/>
    <w:pPr>
      <w:adjustRightInd/>
      <w:spacing w:line="240" w:lineRule="auto"/>
      <w:ind w:firstLine="420" w:firstLineChars="200"/>
      <w:jc w:val="both"/>
      <w:textAlignment w:val="auto"/>
    </w:pPr>
    <w:rPr>
      <w:kern w:val="2"/>
      <w:sz w:val="21"/>
    </w:rPr>
  </w:style>
  <w:style w:type="paragraph" w:customStyle="1" w:styleId="49">
    <w:name w:val="正文1"/>
    <w:basedOn w:val="1"/>
    <w:uiPriority w:val="0"/>
    <w:pPr>
      <w:adjustRightInd/>
      <w:spacing w:line="360" w:lineRule="auto"/>
      <w:ind w:firstLine="560" w:firstLineChars="200"/>
      <w:jc w:val="both"/>
      <w:textAlignment w:val="auto"/>
    </w:pPr>
    <w:rPr>
      <w:rFonts w:ascii="Arial" w:hAnsi="Arial" w:cs="宋体"/>
      <w:spacing w:val="20"/>
      <w:kern w:val="2"/>
    </w:rPr>
  </w:style>
  <w:style w:type="paragraph" w:customStyle="1" w:styleId="50">
    <w:name w:val="Pa4"/>
    <w:basedOn w:val="19"/>
    <w:next w:val="19"/>
    <w:qFormat/>
    <w:uiPriority w:val="99"/>
    <w:pPr>
      <w:spacing w:after="120" w:line="201" w:lineRule="atLeast"/>
    </w:pPr>
    <w:rPr>
      <w:rFonts w:ascii="HYZhongDengXianJ" w:eastAsia="HYZhongDengXianJ" w:cs="Times New Roman"/>
      <w:color w:val="auto"/>
    </w:rPr>
  </w:style>
  <w:style w:type="paragraph" w:customStyle="1" w:styleId="51">
    <w:name w:val="Pa7"/>
    <w:basedOn w:val="19"/>
    <w:next w:val="19"/>
    <w:uiPriority w:val="99"/>
    <w:pPr>
      <w:spacing w:after="80" w:line="181" w:lineRule="atLeast"/>
    </w:pPr>
    <w:rPr>
      <w:rFonts w:ascii="HYZhongHeiJ" w:eastAsia="HYZhongHeiJ" w:cs="Times New Roman"/>
      <w:color w:val="auto"/>
    </w:rPr>
  </w:style>
  <w:style w:type="character" w:customStyle="1" w:styleId="52">
    <w:name w:val="Date Char"/>
    <w:basedOn w:val="23"/>
    <w:link w:val="9"/>
    <w:semiHidden/>
    <w:uiPriority w:val="99"/>
    <w:rPr>
      <w:sz w:val="24"/>
      <w:szCs w:val="24"/>
    </w:rPr>
  </w:style>
  <w:style w:type="character" w:customStyle="1" w:styleId="53">
    <w:name w:val="Plain Text Char"/>
    <w:basedOn w:val="23"/>
    <w:link w:val="8"/>
    <w:uiPriority w:val="0"/>
    <w:rPr>
      <w:rFonts w:ascii="宋体" w:hAnsi="Courier New"/>
      <w:kern w:val="2"/>
      <w:sz w:val="21"/>
    </w:rPr>
  </w:style>
  <w:style w:type="paragraph" w:customStyle="1" w:styleId="54">
    <w:name w:val="Tab.Inhalt links"/>
    <w:basedOn w:val="1"/>
    <w:uiPriority w:val="0"/>
    <w:pPr>
      <w:widowControl/>
      <w:adjustRightInd/>
      <w:spacing w:after="120" w:line="240" w:lineRule="auto"/>
      <w:textAlignment w:val="auto"/>
    </w:pPr>
    <w:rPr>
      <w:rFonts w:ascii="Arial" w:hAnsi="Arial" w:cs="Arial"/>
      <w:color w:val="000000"/>
      <w:kern w:val="28"/>
      <w:sz w:val="18"/>
      <w:szCs w:val="18"/>
      <w14:ligatures w14:val="standard"/>
      <w14:cntxtalts/>
    </w:rPr>
  </w:style>
  <w:style w:type="paragraph" w:customStyle="1" w:styleId="55">
    <w:name w:val="Tab. Überschrift links"/>
    <w:basedOn w:val="1"/>
    <w:uiPriority w:val="0"/>
    <w:pPr>
      <w:widowControl/>
      <w:adjustRightInd/>
      <w:spacing w:after="120" w:line="240" w:lineRule="auto"/>
      <w:textAlignment w:val="auto"/>
    </w:pPr>
    <w:rPr>
      <w:rFonts w:ascii="Arial" w:hAnsi="Arial" w:cs="Arial"/>
      <w:b/>
      <w:bCs/>
      <w:color w:val="000000"/>
      <w:kern w:val="28"/>
      <w:sz w:val="18"/>
      <w:szCs w:val="18"/>
      <w14:ligatures w14:val="standard"/>
      <w14:cntxtalts/>
    </w:rPr>
  </w:style>
  <w:style w:type="paragraph" w:customStyle="1" w:styleId="56">
    <w:name w:val="Tab.Inhalt links einger"/>
    <w:basedOn w:val="54"/>
    <w:uiPriority w:val="0"/>
    <w:pPr>
      <w:ind w:firstLine="283"/>
    </w:pPr>
  </w:style>
  <w:style w:type="paragraph" w:customStyle="1" w:styleId="57">
    <w:name w:val="Anstriche"/>
    <w:basedOn w:val="1"/>
    <w:uiPriority w:val="0"/>
    <w:pPr>
      <w:widowControl/>
      <w:adjustRightInd/>
      <w:spacing w:after="40" w:line="240" w:lineRule="auto"/>
      <w:ind w:left="225" w:hanging="180"/>
      <w:textAlignment w:val="auto"/>
    </w:pPr>
    <w:rPr>
      <w:rFonts w:ascii="Arial" w:hAnsi="Arial" w:cs="Arial"/>
      <w:color w:val="000000"/>
      <w:kern w:val="28"/>
      <w:sz w:val="20"/>
      <w14:ligatures w14:val="standard"/>
      <w14:cntxtalts/>
    </w:rPr>
  </w:style>
  <w:style w:type="paragraph" w:customStyle="1" w:styleId="58">
    <w:name w:val="Überschrift1"/>
    <w:basedOn w:val="1"/>
    <w:uiPriority w:val="0"/>
    <w:pPr>
      <w:widowControl/>
      <w:adjustRightInd/>
      <w:spacing w:after="60" w:line="240" w:lineRule="auto"/>
      <w:textAlignment w:val="auto"/>
    </w:pPr>
    <w:rPr>
      <w:rFonts w:ascii="Arial" w:hAnsi="Arial" w:cs="Arial"/>
      <w:b/>
      <w:bCs/>
      <w:color w:val="000000"/>
      <w:kern w:val="28"/>
      <w:sz w:val="22"/>
      <w:szCs w:val="22"/>
      <w14:ligatures w14:val="standard"/>
      <w14:cntxtalts/>
    </w:rPr>
  </w:style>
  <w:style w:type="paragraph" w:customStyle="1" w:styleId="59">
    <w:name w:val="Leerzeile"/>
    <w:basedOn w:val="1"/>
    <w:uiPriority w:val="0"/>
    <w:pPr>
      <w:widowControl/>
      <w:adjustRightInd/>
      <w:spacing w:line="240" w:lineRule="auto"/>
      <w:textAlignment w:val="auto"/>
    </w:pPr>
    <w:rPr>
      <w:rFonts w:ascii="Arial" w:hAnsi="Arial" w:cs="Arial"/>
      <w:color w:val="000000"/>
      <w:kern w:val="28"/>
      <w:sz w:val="20"/>
      <w14:ligatures w14:val="standard"/>
      <w14:cntxtalts/>
    </w:rPr>
  </w:style>
  <w:style w:type="paragraph" w:customStyle="1" w:styleId="60">
    <w:name w:val="Tab.Inhalt links einger."/>
    <w:basedOn w:val="54"/>
    <w:uiPriority w:val="0"/>
    <w:pPr>
      <w:ind w:firstLine="283"/>
    </w:pPr>
  </w:style>
  <w:style w:type="character" w:customStyle="1" w:styleId="61">
    <w:name w:val="fontstyle31"/>
    <w:basedOn w:val="23"/>
    <w:uiPriority w:val="0"/>
    <w:rPr>
      <w:rFonts w:hint="default" w:ascii="FontAwesome5ProSolid" w:hAnsi="FontAwesome5ProSolid"/>
      <w:color w:val="00528D"/>
      <w:sz w:val="20"/>
      <w:szCs w:val="20"/>
    </w:rPr>
  </w:style>
  <w:style w:type="paragraph" w:customStyle="1" w:styleId="62">
    <w:name w:val="TOC Heading"/>
    <w:basedOn w:val="2"/>
    <w:next w:val="1"/>
    <w:unhideWhenUsed/>
    <w:qFormat/>
    <w:uiPriority w:val="39"/>
    <w:pPr>
      <w:widowControl/>
      <w:adjustRightInd/>
      <w:spacing w:before="240" w:after="0" w:line="259" w:lineRule="auto"/>
      <w:textAlignment w:val="auto"/>
      <w:outlineLvl w:val="9"/>
    </w:pPr>
    <w:rPr>
      <w:rFonts w:asciiTheme="majorHAnsi" w:hAnsiTheme="majorHAnsi" w:eastAsiaTheme="majorEastAsia" w:cstheme="majorBidi"/>
      <w:b w:val="0"/>
      <w:bCs w:val="0"/>
      <w:color w:val="2F5597" w:themeColor="accent1" w:themeShade="BF"/>
      <w:kern w:val="0"/>
      <w:sz w:val="32"/>
      <w:szCs w:val="32"/>
      <w:lang w:eastAsia="en-US"/>
    </w:rPr>
  </w:style>
  <w:style w:type="character" w:customStyle="1" w:styleId="63">
    <w:name w:val="Title Char"/>
    <w:basedOn w:val="23"/>
    <w:link w:val="20"/>
    <w:uiPriority w:val="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115821\&#26700;&#38754;\&#30005;&#28304;&#36710;\SFY725&#21512;&#21516;&#39564;&#25910;&#22823;&#3243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898F40D-E380-494F-8346-1B33E23679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SFY725合同验收大纲</Template>
  <Pages>2</Pages>
  <Words>95</Words>
  <Characters>547</Characters>
  <Lines>4</Lines>
  <Paragraphs>1</Paragraphs>
  <TotalTime>46</TotalTime>
  <ScaleCrop>false</ScaleCrop>
  <LinksUpToDate>false</LinksUpToDate>
  <CharactersWithSpaces>641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2020-09-15T06:51:00Z</dcterms:created>
  <dc:creator>Ben bengang Dong</dc:creator>
  <cp:keywords>TKB</cp:keywords>
  <cp:lastModifiedBy>我哥是冠西</cp:lastModifiedBy>
  <cp:lastPrinted>2020-02-12T03:03:00Z</cp:lastPrinted>
  <dcterms:modified xsi:type="dcterms:W3CDTF">2020-09-17T04:21:56Z</dcterms:modified>
  <dc:title>SFY052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